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1B4" w:rsidRPr="00DA58F0" w:rsidRDefault="00BF11B4" w:rsidP="00BF11B4">
      <w:pPr>
        <w:ind w:left="360"/>
        <w:rPr>
          <w:rFonts w:ascii="Times New Roman" w:hAnsi="Times New Roman"/>
          <w:sz w:val="22"/>
          <w:szCs w:val="22"/>
        </w:rPr>
      </w:pPr>
      <w:r w:rsidRPr="00DA58F0">
        <w:rPr>
          <w:rFonts w:ascii="Times New Roman" w:hAnsi="Times New Roman"/>
          <w:sz w:val="22"/>
          <w:szCs w:val="22"/>
        </w:rPr>
        <w:t>CENWP-OD                                                                                                                 26 October 2016</w:t>
      </w:r>
    </w:p>
    <w:p w:rsidR="00BF11B4" w:rsidRPr="00DA58F0" w:rsidRDefault="00BF11B4" w:rsidP="00BF11B4">
      <w:pPr>
        <w:ind w:left="360"/>
        <w:rPr>
          <w:rFonts w:ascii="Times New Roman" w:hAnsi="Times New Roman"/>
          <w:sz w:val="22"/>
          <w:szCs w:val="22"/>
        </w:rPr>
      </w:pPr>
    </w:p>
    <w:p w:rsidR="00BF11B4" w:rsidRDefault="00BF11B4" w:rsidP="00BF11B4">
      <w:pPr>
        <w:ind w:left="360"/>
        <w:rPr>
          <w:rFonts w:ascii="Times New Roman" w:hAnsi="Times New Roman"/>
          <w:sz w:val="22"/>
          <w:szCs w:val="22"/>
        </w:rPr>
      </w:pPr>
      <w:r>
        <w:rPr>
          <w:rFonts w:ascii="Times New Roman" w:hAnsi="Times New Roman"/>
          <w:sz w:val="22"/>
          <w:szCs w:val="22"/>
        </w:rPr>
        <w:t>Memorandum for the Record</w:t>
      </w:r>
    </w:p>
    <w:p w:rsidR="00BF11B4" w:rsidRDefault="00BF11B4" w:rsidP="00BF11B4">
      <w:pPr>
        <w:ind w:left="360"/>
        <w:rPr>
          <w:rFonts w:ascii="Times New Roman" w:hAnsi="Times New Roman"/>
          <w:sz w:val="22"/>
          <w:szCs w:val="22"/>
        </w:rPr>
      </w:pPr>
    </w:p>
    <w:p w:rsidR="00BF11B4" w:rsidRDefault="00BF11B4" w:rsidP="00BF11B4">
      <w:pPr>
        <w:ind w:left="360"/>
        <w:rPr>
          <w:rFonts w:ascii="Times New Roman" w:hAnsi="Times New Roman"/>
          <w:sz w:val="22"/>
          <w:szCs w:val="22"/>
        </w:rPr>
      </w:pPr>
      <w:r>
        <w:rPr>
          <w:rFonts w:ascii="Times New Roman" w:hAnsi="Times New Roman"/>
          <w:sz w:val="22"/>
          <w:szCs w:val="22"/>
        </w:rPr>
        <w:t>SUBJECT: DRAFT</w:t>
      </w:r>
      <w:r w:rsidRPr="00DA58F0">
        <w:rPr>
          <w:rFonts w:ascii="Times New Roman" w:hAnsi="Times New Roman"/>
          <w:sz w:val="22"/>
          <w:szCs w:val="22"/>
        </w:rPr>
        <w:t xml:space="preserve"> minutes of </w:t>
      </w:r>
      <w:r>
        <w:rPr>
          <w:rFonts w:ascii="Times New Roman" w:hAnsi="Times New Roman"/>
          <w:sz w:val="22"/>
          <w:szCs w:val="22"/>
        </w:rPr>
        <w:t>North Santiam temperature targets</w:t>
      </w:r>
    </w:p>
    <w:p w:rsidR="00BF11B4" w:rsidRDefault="00BF11B4" w:rsidP="00BF11B4">
      <w:pPr>
        <w:ind w:left="360"/>
        <w:rPr>
          <w:rFonts w:ascii="Times New Roman" w:hAnsi="Times New Roman"/>
          <w:sz w:val="22"/>
          <w:szCs w:val="22"/>
        </w:rPr>
      </w:pPr>
    </w:p>
    <w:p w:rsidR="00BF11B4" w:rsidRDefault="00BF11B4" w:rsidP="00BF11B4">
      <w:pPr>
        <w:ind w:firstLine="360"/>
        <w:rPr>
          <w:rFonts w:ascii="Times New Roman" w:hAnsi="Times New Roman"/>
          <w:sz w:val="22"/>
          <w:szCs w:val="22"/>
        </w:rPr>
      </w:pPr>
      <w:r w:rsidRPr="00226CB0">
        <w:rPr>
          <w:rFonts w:ascii="Times New Roman" w:hAnsi="Times New Roman"/>
          <w:sz w:val="22"/>
          <w:szCs w:val="22"/>
        </w:rPr>
        <w:t xml:space="preserve">The meeting was held </w:t>
      </w:r>
      <w:r>
        <w:rPr>
          <w:rFonts w:ascii="Times New Roman" w:hAnsi="Times New Roman"/>
          <w:sz w:val="22"/>
          <w:szCs w:val="22"/>
        </w:rPr>
        <w:t xml:space="preserve">after the WFPOM meeting </w:t>
      </w:r>
      <w:r w:rsidRPr="00226CB0">
        <w:rPr>
          <w:rFonts w:ascii="Times New Roman" w:hAnsi="Times New Roman"/>
          <w:sz w:val="22"/>
          <w:szCs w:val="22"/>
        </w:rPr>
        <w:t>at USACE NWP HQ, Block 300.  Portland, Oregon.  In attendance:</w:t>
      </w:r>
    </w:p>
    <w:tbl>
      <w:tblPr>
        <w:tblW w:w="8640" w:type="dxa"/>
        <w:tblInd w:w="-5" w:type="dxa"/>
        <w:tblLook w:val="04A0" w:firstRow="1" w:lastRow="0" w:firstColumn="1" w:lastColumn="0" w:noHBand="0" w:noVBand="1"/>
      </w:tblPr>
      <w:tblGrid>
        <w:gridCol w:w="1780"/>
        <w:gridCol w:w="1420"/>
        <w:gridCol w:w="960"/>
        <w:gridCol w:w="4480"/>
      </w:tblGrid>
      <w:tr w:rsidR="00FF4220" w:rsidRPr="00FF4220" w:rsidTr="00FF4220">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b/>
                <w:bCs/>
                <w:color w:val="000000"/>
                <w:sz w:val="22"/>
                <w:szCs w:val="22"/>
                <w:lang w:bidi="ar-SA"/>
              </w:rPr>
            </w:pPr>
            <w:r w:rsidRPr="00FF4220">
              <w:rPr>
                <w:rFonts w:ascii="Times New Roman" w:hAnsi="Times New Roman"/>
                <w:b/>
                <w:bCs/>
                <w:color w:val="000000"/>
                <w:sz w:val="22"/>
                <w:szCs w:val="22"/>
                <w:lang w:bidi="ar-SA"/>
              </w:rPr>
              <w:t>Last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b/>
                <w:bCs/>
                <w:color w:val="000000"/>
                <w:sz w:val="22"/>
                <w:szCs w:val="22"/>
                <w:lang w:bidi="ar-SA"/>
              </w:rPr>
            </w:pPr>
            <w:r w:rsidRPr="00FF4220">
              <w:rPr>
                <w:rFonts w:ascii="Times New Roman" w:hAnsi="Times New Roman"/>
                <w:b/>
                <w:bCs/>
                <w:color w:val="000000"/>
                <w:sz w:val="22"/>
                <w:szCs w:val="22"/>
                <w:lang w:bidi="ar-SA"/>
              </w:rPr>
              <w:t>First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b/>
                <w:bCs/>
                <w:color w:val="000000"/>
                <w:sz w:val="22"/>
                <w:szCs w:val="22"/>
                <w:lang w:bidi="ar-SA"/>
              </w:rPr>
            </w:pPr>
            <w:r w:rsidRPr="00FF4220">
              <w:rPr>
                <w:rFonts w:ascii="Times New Roman" w:hAnsi="Times New Roman"/>
                <w:b/>
                <w:bCs/>
                <w:color w:val="000000"/>
                <w:sz w:val="22"/>
                <w:szCs w:val="22"/>
                <w:lang w:bidi="ar-SA"/>
              </w:rPr>
              <w:t>Agency</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b/>
                <w:bCs/>
                <w:color w:val="000000"/>
                <w:sz w:val="22"/>
                <w:szCs w:val="22"/>
                <w:lang w:bidi="ar-SA"/>
              </w:rPr>
            </w:pPr>
            <w:r w:rsidRPr="00FF4220">
              <w:rPr>
                <w:rFonts w:ascii="Times New Roman" w:hAnsi="Times New Roman"/>
                <w:b/>
                <w:bCs/>
                <w:color w:val="000000"/>
                <w:sz w:val="22"/>
                <w:szCs w:val="22"/>
                <w:lang w:bidi="ar-SA"/>
              </w:rPr>
              <w:t>Email</w:t>
            </w:r>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Burchfield</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Stephanie</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NMFS</w:t>
            </w:r>
          </w:p>
        </w:tc>
        <w:tc>
          <w:tcPr>
            <w:tcW w:w="4480" w:type="dxa"/>
            <w:tcBorders>
              <w:top w:val="nil"/>
              <w:left w:val="nil"/>
              <w:bottom w:val="single" w:sz="4" w:space="0" w:color="auto"/>
              <w:right w:val="single" w:sz="4" w:space="0" w:color="auto"/>
            </w:tcBorders>
            <w:shd w:val="clear" w:color="auto" w:fill="auto"/>
            <w:noWrap/>
            <w:vAlign w:val="bottom"/>
            <w:hideMark/>
          </w:tcPr>
          <w:p w:rsidR="00FF4220" w:rsidRPr="00FF4220" w:rsidRDefault="00FF4220" w:rsidP="00FF4220">
            <w:pPr>
              <w:rPr>
                <w:rFonts w:ascii="Times New Roman" w:hAnsi="Times New Roman"/>
                <w:color w:val="0563C1"/>
                <w:sz w:val="22"/>
                <w:szCs w:val="22"/>
                <w:u w:val="single"/>
                <w:lang w:bidi="ar-SA"/>
              </w:rPr>
            </w:pPr>
            <w:hyperlink r:id="rId5" w:history="1">
              <w:r w:rsidRPr="00FF4220">
                <w:rPr>
                  <w:rFonts w:ascii="Times New Roman" w:hAnsi="Times New Roman"/>
                  <w:color w:val="0563C1"/>
                  <w:sz w:val="22"/>
                  <w:szCs w:val="22"/>
                  <w:u w:val="single"/>
                  <w:lang w:bidi="ar-SA"/>
                </w:rPr>
                <w:t>Stephanie.Burchfield@noaa.gov</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Garletts</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Doug</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NWP-OD-V</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Arial" w:hAnsi="Arial" w:cs="Arial"/>
                <w:color w:val="0563C1"/>
                <w:sz w:val="20"/>
                <w:szCs w:val="20"/>
                <w:u w:val="single"/>
                <w:lang w:bidi="ar-SA"/>
              </w:rPr>
            </w:pPr>
            <w:hyperlink r:id="rId6" w:history="1">
              <w:r w:rsidRPr="00FF4220">
                <w:rPr>
                  <w:rFonts w:ascii="Arial" w:hAnsi="Arial" w:cs="Arial"/>
                  <w:color w:val="0563C1"/>
                  <w:sz w:val="20"/>
                  <w:szCs w:val="20"/>
                  <w:u w:val="single"/>
                  <w:lang w:bidi="ar-SA"/>
                </w:rPr>
                <w:t xml:space="preserve">Douglas.F.Garletts@usace.army.mil </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Graham-Hudson</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Bernadette</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ODFW</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Arial" w:hAnsi="Arial" w:cs="Arial"/>
                <w:color w:val="0563C1"/>
                <w:sz w:val="20"/>
                <w:szCs w:val="20"/>
                <w:u w:val="single"/>
                <w:lang w:bidi="ar-SA"/>
              </w:rPr>
            </w:pPr>
            <w:hyperlink r:id="rId7" w:history="1">
              <w:r w:rsidRPr="00FF4220">
                <w:rPr>
                  <w:rFonts w:ascii="Arial" w:hAnsi="Arial" w:cs="Arial"/>
                  <w:color w:val="0563C1"/>
                  <w:sz w:val="20"/>
                  <w:szCs w:val="20"/>
                  <w:u w:val="single"/>
                  <w:lang w:bidi="ar-SA"/>
                </w:rPr>
                <w:t>Bernadette.n.graham-hudson@state.or.us</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Grenbemer</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Greg</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Pr>
                <w:rFonts w:ascii="Times New Roman" w:hAnsi="Times New Roman"/>
                <w:color w:val="000000"/>
                <w:sz w:val="22"/>
                <w:szCs w:val="22"/>
                <w:lang w:bidi="ar-SA"/>
              </w:rPr>
              <w:t>ODFW</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563C1"/>
                <w:sz w:val="22"/>
                <w:szCs w:val="22"/>
                <w:u w:val="single"/>
                <w:lang w:bidi="ar-SA"/>
              </w:rPr>
            </w:pPr>
            <w:hyperlink r:id="rId8" w:history="1">
              <w:r w:rsidRPr="00FF4220">
                <w:rPr>
                  <w:rFonts w:ascii="Times New Roman" w:hAnsi="Times New Roman"/>
                  <w:color w:val="0563C1"/>
                  <w:sz w:val="22"/>
                  <w:szCs w:val="22"/>
                  <w:u w:val="single"/>
                  <w:lang w:bidi="ar-SA"/>
                </w:rPr>
                <w:t xml:space="preserve">Greg.A.Grenbemer@state.or.us </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Hall</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Elizabeth</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NWP</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563C1"/>
                <w:sz w:val="22"/>
                <w:szCs w:val="22"/>
                <w:u w:val="single"/>
                <w:lang w:bidi="ar-SA"/>
              </w:rPr>
            </w:pPr>
            <w:hyperlink r:id="rId9" w:history="1">
              <w:r w:rsidRPr="00FF4220">
                <w:rPr>
                  <w:rFonts w:ascii="Times New Roman" w:hAnsi="Times New Roman"/>
                  <w:color w:val="0563C1"/>
                  <w:sz w:val="22"/>
                  <w:szCs w:val="22"/>
                  <w:u w:val="single"/>
                  <w:lang w:bidi="ar-SA"/>
                </w:rPr>
                <w:t>Elizabeth.M.Hall@usace.army.mil</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Helms</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Chad</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NWP-OD-V</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Arial" w:hAnsi="Arial" w:cs="Arial"/>
                <w:color w:val="0563C1"/>
                <w:sz w:val="20"/>
                <w:szCs w:val="20"/>
                <w:u w:val="single"/>
                <w:lang w:bidi="ar-SA"/>
              </w:rPr>
            </w:pPr>
            <w:hyperlink r:id="rId10" w:history="1">
              <w:r w:rsidRPr="00FF4220">
                <w:rPr>
                  <w:rFonts w:ascii="Arial" w:hAnsi="Arial" w:cs="Arial"/>
                  <w:color w:val="0563C1"/>
                  <w:sz w:val="20"/>
                  <w:szCs w:val="20"/>
                  <w:u w:val="single"/>
                  <w:lang w:bidi="ar-SA"/>
                </w:rPr>
                <w:t xml:space="preserve">Chad.K.Helms@usace.army.mil </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Hudson</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Mike</w:t>
            </w:r>
          </w:p>
        </w:tc>
        <w:tc>
          <w:tcPr>
            <w:tcW w:w="960" w:type="dxa"/>
            <w:tcBorders>
              <w:top w:val="nil"/>
              <w:left w:val="nil"/>
              <w:bottom w:val="single" w:sz="4" w:space="0" w:color="auto"/>
              <w:right w:val="single" w:sz="4" w:space="0" w:color="auto"/>
            </w:tcBorders>
            <w:shd w:val="clear" w:color="auto" w:fill="auto"/>
            <w:noWrap/>
            <w:vAlign w:val="bottom"/>
            <w:hideMark/>
          </w:tcPr>
          <w:p w:rsidR="00FF4220" w:rsidRPr="00FF4220" w:rsidRDefault="00FF4220" w:rsidP="00FF4220">
            <w:pPr>
              <w:rPr>
                <w:rFonts w:ascii="Arial" w:hAnsi="Arial" w:cs="Arial"/>
                <w:color w:val="000000"/>
                <w:sz w:val="20"/>
                <w:szCs w:val="20"/>
                <w:lang w:bidi="ar-SA"/>
              </w:rPr>
            </w:pPr>
            <w:r w:rsidRPr="00FF4220">
              <w:rPr>
                <w:rFonts w:ascii="Arial" w:hAnsi="Arial" w:cs="Arial"/>
                <w:color w:val="000000"/>
                <w:sz w:val="20"/>
                <w:szCs w:val="20"/>
                <w:lang w:bidi="ar-SA"/>
              </w:rPr>
              <w:t>USFWS</w:t>
            </w:r>
          </w:p>
        </w:tc>
        <w:tc>
          <w:tcPr>
            <w:tcW w:w="4480" w:type="dxa"/>
            <w:tcBorders>
              <w:top w:val="nil"/>
              <w:left w:val="nil"/>
              <w:bottom w:val="single" w:sz="4" w:space="0" w:color="auto"/>
              <w:right w:val="single" w:sz="4" w:space="0" w:color="auto"/>
            </w:tcBorders>
            <w:shd w:val="clear" w:color="auto" w:fill="auto"/>
            <w:noWrap/>
            <w:vAlign w:val="bottom"/>
            <w:hideMark/>
          </w:tcPr>
          <w:p w:rsidR="00FF4220" w:rsidRPr="00FF4220" w:rsidRDefault="00FF4220" w:rsidP="00FF4220">
            <w:pPr>
              <w:rPr>
                <w:rFonts w:ascii="Arial" w:hAnsi="Arial" w:cs="Arial"/>
                <w:color w:val="0563C1"/>
                <w:sz w:val="20"/>
                <w:szCs w:val="20"/>
                <w:u w:val="single"/>
                <w:lang w:bidi="ar-SA"/>
              </w:rPr>
            </w:pPr>
            <w:hyperlink r:id="rId11" w:history="1">
              <w:r w:rsidRPr="00FF4220">
                <w:rPr>
                  <w:rFonts w:ascii="Arial" w:hAnsi="Arial" w:cs="Arial"/>
                  <w:color w:val="0563C1"/>
                  <w:sz w:val="20"/>
                  <w:szCs w:val="20"/>
                  <w:u w:val="single"/>
                  <w:lang w:bidi="ar-SA"/>
                </w:rPr>
                <w:t>michael_hudson@fws.gov</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Kovalchuk</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Erin</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NWP-OD-TF</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563C1"/>
                <w:sz w:val="22"/>
                <w:szCs w:val="22"/>
                <w:u w:val="single"/>
                <w:lang w:bidi="ar-SA"/>
              </w:rPr>
            </w:pPr>
            <w:hyperlink r:id="rId12" w:history="1">
              <w:r w:rsidRPr="00FF4220">
                <w:rPr>
                  <w:rFonts w:ascii="Times New Roman" w:hAnsi="Times New Roman"/>
                  <w:color w:val="0563C1"/>
                  <w:sz w:val="22"/>
                  <w:szCs w:val="22"/>
                  <w:u w:val="single"/>
                  <w:lang w:bidi="ar-SA"/>
                </w:rPr>
                <w:t>Erin.H.Kovalchuk@usace.army.mil</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Mullan</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Ann</w:t>
            </w:r>
          </w:p>
        </w:tc>
        <w:tc>
          <w:tcPr>
            <w:tcW w:w="960" w:type="dxa"/>
            <w:tcBorders>
              <w:top w:val="nil"/>
              <w:left w:val="nil"/>
              <w:bottom w:val="single" w:sz="4" w:space="0" w:color="auto"/>
              <w:right w:val="single" w:sz="4" w:space="0" w:color="auto"/>
            </w:tcBorders>
            <w:shd w:val="clear" w:color="auto" w:fill="auto"/>
            <w:noWrap/>
            <w:vAlign w:val="bottom"/>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NMFS</w:t>
            </w:r>
          </w:p>
        </w:tc>
        <w:tc>
          <w:tcPr>
            <w:tcW w:w="4480" w:type="dxa"/>
            <w:tcBorders>
              <w:top w:val="nil"/>
              <w:left w:val="nil"/>
              <w:bottom w:val="single" w:sz="4" w:space="0" w:color="auto"/>
              <w:right w:val="single" w:sz="4" w:space="0" w:color="auto"/>
            </w:tcBorders>
            <w:shd w:val="clear" w:color="auto" w:fill="auto"/>
            <w:noWrap/>
            <w:vAlign w:val="bottom"/>
            <w:hideMark/>
          </w:tcPr>
          <w:p w:rsidR="00FF4220" w:rsidRPr="00FF4220" w:rsidRDefault="00FF4220" w:rsidP="00FF4220">
            <w:pPr>
              <w:rPr>
                <w:rFonts w:ascii="Arial" w:hAnsi="Arial" w:cs="Arial"/>
                <w:color w:val="0563C1"/>
                <w:sz w:val="20"/>
                <w:szCs w:val="20"/>
                <w:u w:val="single"/>
                <w:lang w:bidi="ar-SA"/>
              </w:rPr>
            </w:pPr>
            <w:hyperlink r:id="rId13" w:history="1">
              <w:r w:rsidRPr="00FF4220">
                <w:rPr>
                  <w:rFonts w:ascii="Arial" w:hAnsi="Arial" w:cs="Arial"/>
                  <w:color w:val="0563C1"/>
                  <w:sz w:val="20"/>
                  <w:szCs w:val="20"/>
                  <w:u w:val="single"/>
                  <w:lang w:bidi="ar-SA"/>
                </w:rPr>
                <w:t>Ann.Mullan@noaa.gov</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Peterson</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Erik</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NWP-OD-V</w:t>
            </w:r>
          </w:p>
        </w:tc>
        <w:tc>
          <w:tcPr>
            <w:tcW w:w="4480" w:type="dxa"/>
            <w:tcBorders>
              <w:top w:val="nil"/>
              <w:left w:val="nil"/>
              <w:bottom w:val="single" w:sz="4" w:space="0" w:color="auto"/>
              <w:right w:val="single" w:sz="4" w:space="0" w:color="auto"/>
            </w:tcBorders>
            <w:shd w:val="clear" w:color="auto" w:fill="auto"/>
            <w:noWrap/>
            <w:vAlign w:val="bottom"/>
            <w:hideMark/>
          </w:tcPr>
          <w:p w:rsidR="00FF4220" w:rsidRPr="00FF4220" w:rsidRDefault="00FF4220" w:rsidP="00FF4220">
            <w:pPr>
              <w:rPr>
                <w:rFonts w:ascii="Arial" w:hAnsi="Arial" w:cs="Arial"/>
                <w:color w:val="0563C1"/>
                <w:sz w:val="20"/>
                <w:szCs w:val="20"/>
                <w:u w:val="single"/>
                <w:lang w:bidi="ar-SA"/>
              </w:rPr>
            </w:pPr>
            <w:hyperlink r:id="rId14" w:history="1">
              <w:r w:rsidRPr="00FF4220">
                <w:rPr>
                  <w:rFonts w:ascii="Arial" w:hAnsi="Arial" w:cs="Arial"/>
                  <w:color w:val="0563C1"/>
                  <w:sz w:val="20"/>
                  <w:szCs w:val="20"/>
                  <w:u w:val="single"/>
                  <w:lang w:bidi="ar-SA"/>
                </w:rPr>
                <w:t>Erik.S.Peterson@usace.army.mil</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Sharpe</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Cameron</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ODFW</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563C1"/>
                <w:sz w:val="22"/>
                <w:szCs w:val="22"/>
                <w:u w:val="single"/>
                <w:lang w:bidi="ar-SA"/>
              </w:rPr>
            </w:pPr>
            <w:hyperlink r:id="rId15" w:history="1">
              <w:r w:rsidRPr="00FF4220">
                <w:rPr>
                  <w:rFonts w:ascii="Times New Roman" w:hAnsi="Times New Roman"/>
                  <w:color w:val="0563C1"/>
                  <w:sz w:val="22"/>
                  <w:szCs w:val="22"/>
                  <w:u w:val="single"/>
                  <w:lang w:bidi="ar-SA"/>
                </w:rPr>
                <w:t>Cameron.sharpe@oregonstate.edu</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Turner</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Dan</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NWP</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563C1"/>
                <w:sz w:val="22"/>
                <w:szCs w:val="22"/>
                <w:u w:val="single"/>
                <w:lang w:bidi="ar-SA"/>
              </w:rPr>
            </w:pPr>
            <w:hyperlink r:id="rId16" w:history="1">
              <w:r w:rsidRPr="00FF4220">
                <w:rPr>
                  <w:rFonts w:ascii="Times New Roman" w:hAnsi="Times New Roman"/>
                  <w:color w:val="0563C1"/>
                  <w:sz w:val="22"/>
                  <w:szCs w:val="22"/>
                  <w:u w:val="single"/>
                  <w:lang w:bidi="ar-SA"/>
                </w:rPr>
                <w:t>Daniel.F.Turner@usace.army.mil</w:t>
              </w:r>
            </w:hyperlink>
          </w:p>
        </w:tc>
      </w:tr>
      <w:tr w:rsidR="00FF4220" w:rsidRPr="00FF4220" w:rsidTr="00FF4220">
        <w:trPr>
          <w:trHeight w:val="300"/>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Walker</w:t>
            </w:r>
          </w:p>
        </w:tc>
        <w:tc>
          <w:tcPr>
            <w:tcW w:w="142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Chris</w:t>
            </w:r>
          </w:p>
        </w:tc>
        <w:tc>
          <w:tcPr>
            <w:tcW w:w="96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00000"/>
                <w:sz w:val="22"/>
                <w:szCs w:val="22"/>
                <w:lang w:bidi="ar-SA"/>
              </w:rPr>
            </w:pPr>
            <w:r w:rsidRPr="00FF4220">
              <w:rPr>
                <w:rFonts w:ascii="Times New Roman" w:hAnsi="Times New Roman"/>
                <w:color w:val="000000"/>
                <w:sz w:val="22"/>
                <w:szCs w:val="22"/>
                <w:lang w:bidi="ar-SA"/>
              </w:rPr>
              <w:t>NWP-OD-TF</w:t>
            </w:r>
          </w:p>
        </w:tc>
        <w:tc>
          <w:tcPr>
            <w:tcW w:w="4480" w:type="dxa"/>
            <w:tcBorders>
              <w:top w:val="nil"/>
              <w:left w:val="nil"/>
              <w:bottom w:val="single" w:sz="4" w:space="0" w:color="auto"/>
              <w:right w:val="single" w:sz="4" w:space="0" w:color="auto"/>
            </w:tcBorders>
            <w:shd w:val="clear" w:color="auto" w:fill="auto"/>
            <w:vAlign w:val="center"/>
            <w:hideMark/>
          </w:tcPr>
          <w:p w:rsidR="00FF4220" w:rsidRPr="00FF4220" w:rsidRDefault="00FF4220" w:rsidP="00FF4220">
            <w:pPr>
              <w:rPr>
                <w:rFonts w:ascii="Times New Roman" w:hAnsi="Times New Roman"/>
                <w:color w:val="0563C1"/>
                <w:sz w:val="22"/>
                <w:szCs w:val="22"/>
                <w:u w:val="single"/>
                <w:lang w:bidi="ar-SA"/>
              </w:rPr>
            </w:pPr>
            <w:hyperlink r:id="rId17" w:history="1">
              <w:r w:rsidRPr="00FF4220">
                <w:rPr>
                  <w:rFonts w:ascii="Times New Roman" w:hAnsi="Times New Roman"/>
                  <w:color w:val="0563C1"/>
                  <w:sz w:val="22"/>
                  <w:szCs w:val="22"/>
                  <w:u w:val="single"/>
                  <w:lang w:bidi="ar-SA"/>
                </w:rPr>
                <w:t xml:space="preserve">Christopher.E.Walker@usace.army.mil </w:t>
              </w:r>
            </w:hyperlink>
          </w:p>
        </w:tc>
      </w:tr>
    </w:tbl>
    <w:p w:rsidR="00BF11B4" w:rsidRDefault="00BF11B4" w:rsidP="00BF11B4">
      <w:pPr>
        <w:rPr>
          <w:rFonts w:ascii="Times New Roman" w:hAnsi="Times New Roman"/>
          <w:sz w:val="22"/>
          <w:szCs w:val="22"/>
        </w:rPr>
      </w:pPr>
      <w:bookmarkStart w:id="0" w:name="_GoBack"/>
      <w:bookmarkEnd w:id="0"/>
      <w:r>
        <w:rPr>
          <w:rFonts w:ascii="Times New Roman" w:hAnsi="Times New Roman"/>
          <w:sz w:val="22"/>
          <w:szCs w:val="22"/>
        </w:rPr>
        <w:t>On the phone:</w:t>
      </w:r>
      <w:r w:rsidR="00380090">
        <w:rPr>
          <w:rFonts w:ascii="Times New Roman" w:hAnsi="Times New Roman"/>
          <w:sz w:val="22"/>
          <w:szCs w:val="22"/>
        </w:rPr>
        <w:t xml:space="preserve"> </w:t>
      </w:r>
      <w:r w:rsidR="00FF4220">
        <w:rPr>
          <w:rFonts w:ascii="Times New Roman" w:hAnsi="Times New Roman"/>
          <w:sz w:val="22"/>
          <w:szCs w:val="22"/>
        </w:rPr>
        <w:t>Garletts</w:t>
      </w:r>
      <w:r w:rsidR="00FF4220">
        <w:rPr>
          <w:rFonts w:ascii="Times New Roman" w:hAnsi="Times New Roman"/>
          <w:sz w:val="22"/>
          <w:szCs w:val="22"/>
        </w:rPr>
        <w:t xml:space="preserve">, </w:t>
      </w:r>
      <w:r w:rsidR="00380090">
        <w:rPr>
          <w:rFonts w:ascii="Times New Roman" w:hAnsi="Times New Roman"/>
          <w:sz w:val="22"/>
          <w:szCs w:val="22"/>
        </w:rPr>
        <w:t xml:space="preserve">Grenbemer, </w:t>
      </w:r>
      <w:r w:rsidR="00FF4220">
        <w:rPr>
          <w:rFonts w:ascii="Times New Roman" w:hAnsi="Times New Roman"/>
          <w:sz w:val="22"/>
          <w:szCs w:val="22"/>
        </w:rPr>
        <w:t>Hall</w:t>
      </w:r>
      <w:r w:rsidR="00FF4220">
        <w:rPr>
          <w:rFonts w:ascii="Times New Roman" w:hAnsi="Times New Roman"/>
          <w:sz w:val="22"/>
          <w:szCs w:val="22"/>
        </w:rPr>
        <w:t xml:space="preserve">, </w:t>
      </w:r>
      <w:r w:rsidR="00FF4220">
        <w:rPr>
          <w:rFonts w:ascii="Times New Roman" w:hAnsi="Times New Roman"/>
          <w:sz w:val="22"/>
          <w:szCs w:val="22"/>
        </w:rPr>
        <w:t>Helms,</w:t>
      </w:r>
      <w:r w:rsidR="00FF4220" w:rsidRPr="00FF4220">
        <w:rPr>
          <w:rFonts w:ascii="Times New Roman" w:hAnsi="Times New Roman"/>
          <w:sz w:val="22"/>
          <w:szCs w:val="22"/>
        </w:rPr>
        <w:t xml:space="preserve"> </w:t>
      </w:r>
      <w:r w:rsidR="00FF4220">
        <w:rPr>
          <w:rFonts w:ascii="Times New Roman" w:hAnsi="Times New Roman"/>
          <w:sz w:val="22"/>
          <w:szCs w:val="22"/>
        </w:rPr>
        <w:t>Hudson</w:t>
      </w:r>
      <w:r w:rsidR="00FF4220">
        <w:rPr>
          <w:rFonts w:ascii="Times New Roman" w:hAnsi="Times New Roman"/>
          <w:sz w:val="22"/>
          <w:szCs w:val="22"/>
        </w:rPr>
        <w:t xml:space="preserve">, </w:t>
      </w:r>
      <w:r w:rsidR="00FF4220">
        <w:rPr>
          <w:rFonts w:ascii="Times New Roman" w:hAnsi="Times New Roman"/>
          <w:sz w:val="22"/>
          <w:szCs w:val="22"/>
        </w:rPr>
        <w:t>Kovalchuk</w:t>
      </w:r>
      <w:r w:rsidR="00FF4220">
        <w:rPr>
          <w:rFonts w:ascii="Times New Roman" w:hAnsi="Times New Roman"/>
          <w:sz w:val="22"/>
          <w:szCs w:val="22"/>
        </w:rPr>
        <w:t xml:space="preserve">, </w:t>
      </w:r>
      <w:r w:rsidR="00380090">
        <w:rPr>
          <w:rFonts w:ascii="Times New Roman" w:hAnsi="Times New Roman"/>
          <w:sz w:val="22"/>
          <w:szCs w:val="22"/>
        </w:rPr>
        <w:t>Sharpe</w:t>
      </w:r>
      <w:r w:rsidR="00FF4220" w:rsidRPr="00FF4220">
        <w:rPr>
          <w:rFonts w:ascii="Times New Roman" w:hAnsi="Times New Roman"/>
          <w:sz w:val="22"/>
          <w:szCs w:val="22"/>
        </w:rPr>
        <w:t xml:space="preserve"> </w:t>
      </w:r>
      <w:r w:rsidR="00FF4220">
        <w:rPr>
          <w:rFonts w:ascii="Times New Roman" w:hAnsi="Times New Roman"/>
          <w:sz w:val="22"/>
          <w:szCs w:val="22"/>
        </w:rPr>
        <w:t>and</w:t>
      </w:r>
      <w:r w:rsidR="00FF4220">
        <w:rPr>
          <w:rFonts w:ascii="Times New Roman" w:hAnsi="Times New Roman"/>
          <w:sz w:val="22"/>
          <w:szCs w:val="22"/>
        </w:rPr>
        <w:t xml:space="preserve"> </w:t>
      </w:r>
      <w:r w:rsidR="00380090">
        <w:rPr>
          <w:rFonts w:ascii="Times New Roman" w:hAnsi="Times New Roman"/>
          <w:sz w:val="22"/>
          <w:szCs w:val="22"/>
        </w:rPr>
        <w:t>Petersen</w:t>
      </w:r>
      <w:r w:rsidR="00FF4220">
        <w:rPr>
          <w:rFonts w:ascii="Times New Roman" w:hAnsi="Times New Roman"/>
          <w:sz w:val="22"/>
          <w:szCs w:val="22"/>
        </w:rPr>
        <w:t>.</w:t>
      </w:r>
      <w:r w:rsidR="00380090">
        <w:rPr>
          <w:rFonts w:ascii="Times New Roman" w:hAnsi="Times New Roman"/>
          <w:sz w:val="22"/>
          <w:szCs w:val="22"/>
        </w:rPr>
        <w:t xml:space="preserve"> </w:t>
      </w:r>
    </w:p>
    <w:p w:rsidR="00BF11B4" w:rsidRPr="00D17E95" w:rsidRDefault="00BF11B4" w:rsidP="00BF11B4">
      <w:pPr>
        <w:rPr>
          <w:rFonts w:ascii="Times New Roman" w:hAnsi="Times New Roman"/>
          <w:sz w:val="22"/>
          <w:szCs w:val="22"/>
        </w:rPr>
      </w:pPr>
    </w:p>
    <w:p w:rsidR="00D05644" w:rsidRDefault="00D05644" w:rsidP="00D05644">
      <w:pPr>
        <w:pStyle w:val="ListParagraph"/>
        <w:numPr>
          <w:ilvl w:val="0"/>
          <w:numId w:val="2"/>
        </w:numPr>
        <w:tabs>
          <w:tab w:val="left" w:pos="900"/>
          <w:tab w:val="left" w:pos="1080"/>
          <w:tab w:val="left" w:pos="1260"/>
        </w:tabs>
        <w:rPr>
          <w:rFonts w:ascii="Times New Roman" w:hAnsi="Times New Roman"/>
          <w:b/>
          <w:sz w:val="22"/>
          <w:szCs w:val="22"/>
        </w:rPr>
      </w:pPr>
      <w:r>
        <w:rPr>
          <w:rFonts w:ascii="Times New Roman" w:hAnsi="Times New Roman"/>
          <w:b/>
          <w:sz w:val="22"/>
          <w:szCs w:val="22"/>
        </w:rPr>
        <w:t>Recommendations</w:t>
      </w:r>
      <w:r w:rsidRPr="00D05644">
        <w:rPr>
          <w:rFonts w:ascii="Times New Roman" w:hAnsi="Times New Roman"/>
          <w:b/>
          <w:sz w:val="22"/>
          <w:szCs w:val="22"/>
        </w:rPr>
        <w:t xml:space="preserve"> made at this meeting:</w:t>
      </w:r>
    </w:p>
    <w:p w:rsidR="005E1B1C" w:rsidRPr="00D05644" w:rsidRDefault="00D05644" w:rsidP="00D05644">
      <w:pPr>
        <w:pStyle w:val="ListParagraph"/>
        <w:numPr>
          <w:ilvl w:val="1"/>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Proposed targets appear a little better for spawning, a little worse for incubation (</w:t>
      </w:r>
      <w:proofErr w:type="spellStart"/>
      <w:r w:rsidRPr="00D05644">
        <w:rPr>
          <w:rFonts w:ascii="Times New Roman" w:hAnsi="Times New Roman"/>
          <w:sz w:val="22"/>
          <w:szCs w:val="22"/>
        </w:rPr>
        <w:t>ChS</w:t>
      </w:r>
      <w:proofErr w:type="spellEnd"/>
      <w:r w:rsidRPr="00D05644">
        <w:rPr>
          <w:rFonts w:ascii="Times New Roman" w:hAnsi="Times New Roman"/>
          <w:sz w:val="22"/>
          <w:szCs w:val="22"/>
        </w:rPr>
        <w:t>), differences are minimal compared to current</w:t>
      </w:r>
    </w:p>
    <w:p w:rsidR="005E1B1C" w:rsidRPr="00D05644" w:rsidRDefault="00D05644" w:rsidP="00D05644">
      <w:pPr>
        <w:pStyle w:val="ListParagraph"/>
        <w:numPr>
          <w:ilvl w:val="1"/>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 xml:space="preserve">Proposed minimum target a concern Jun-Sep (potential migration delay, </w:t>
      </w:r>
      <w:proofErr w:type="spellStart"/>
      <w:r w:rsidRPr="00D05644">
        <w:rPr>
          <w:rFonts w:ascii="Times New Roman" w:hAnsi="Times New Roman"/>
          <w:sz w:val="22"/>
          <w:szCs w:val="22"/>
        </w:rPr>
        <w:t>ChS</w:t>
      </w:r>
      <w:proofErr w:type="spellEnd"/>
      <w:r w:rsidRPr="00D05644">
        <w:rPr>
          <w:rFonts w:ascii="Times New Roman" w:hAnsi="Times New Roman"/>
          <w:sz w:val="22"/>
          <w:szCs w:val="22"/>
        </w:rPr>
        <w:t>)</w:t>
      </w:r>
    </w:p>
    <w:p w:rsidR="005E1B1C" w:rsidRPr="00D05644" w:rsidRDefault="00D05644" w:rsidP="00D05644">
      <w:pPr>
        <w:pStyle w:val="ListParagraph"/>
        <w:numPr>
          <w:ilvl w:val="1"/>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Cooler temps better for fish health at Minto FF and in the river</w:t>
      </w:r>
    </w:p>
    <w:p w:rsidR="005E1B1C" w:rsidRPr="00D05644" w:rsidRDefault="00D05644" w:rsidP="00D05644">
      <w:pPr>
        <w:pStyle w:val="ListParagraph"/>
        <w:numPr>
          <w:ilvl w:val="1"/>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 xml:space="preserve">Impacts between Current vs Proposed were essentially Equal for </w:t>
      </w:r>
      <w:proofErr w:type="spellStart"/>
      <w:r w:rsidRPr="00D05644">
        <w:rPr>
          <w:rFonts w:ascii="Times New Roman" w:hAnsi="Times New Roman"/>
          <w:sz w:val="22"/>
          <w:szCs w:val="22"/>
        </w:rPr>
        <w:t>StW</w:t>
      </w:r>
      <w:proofErr w:type="spellEnd"/>
      <w:r w:rsidRPr="00D05644">
        <w:rPr>
          <w:rFonts w:ascii="Times New Roman" w:hAnsi="Times New Roman"/>
          <w:sz w:val="22"/>
          <w:szCs w:val="22"/>
        </w:rPr>
        <w:t xml:space="preserve"> (very similar emergence timing)</w:t>
      </w:r>
    </w:p>
    <w:p w:rsidR="005E1B1C" w:rsidRPr="00D05644" w:rsidRDefault="00D05644" w:rsidP="00D05644">
      <w:pPr>
        <w:pStyle w:val="ListParagraph"/>
        <w:numPr>
          <w:ilvl w:val="1"/>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Next Steps/Thoughts:</w:t>
      </w:r>
    </w:p>
    <w:p w:rsidR="005E1B1C" w:rsidRPr="00D05644" w:rsidRDefault="00D05644" w:rsidP="00D05644">
      <w:pPr>
        <w:pStyle w:val="ListParagraph"/>
        <w:numPr>
          <w:ilvl w:val="2"/>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Vary approach depending on water year</w:t>
      </w:r>
    </w:p>
    <w:p w:rsidR="005E1B1C" w:rsidRPr="00D05644" w:rsidRDefault="00D05644" w:rsidP="00D05644">
      <w:pPr>
        <w:pStyle w:val="ListParagraph"/>
        <w:numPr>
          <w:ilvl w:val="2"/>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Maybe set max target Jul-Aug 58</w:t>
      </w:r>
      <w:r w:rsidRPr="00D05644">
        <w:rPr>
          <w:rFonts w:ascii="Times New Roman" w:hAnsi="Times New Roman"/>
          <w:sz w:val="22"/>
          <w:szCs w:val="22"/>
          <w:vertAlign w:val="superscript"/>
        </w:rPr>
        <w:t>o</w:t>
      </w:r>
      <w:r w:rsidRPr="00D05644">
        <w:rPr>
          <w:rFonts w:ascii="Times New Roman" w:hAnsi="Times New Roman"/>
          <w:sz w:val="22"/>
          <w:szCs w:val="22"/>
        </w:rPr>
        <w:t>F during warmer years</w:t>
      </w:r>
    </w:p>
    <w:p w:rsidR="005E1B1C" w:rsidRPr="00D05644" w:rsidRDefault="00D05644" w:rsidP="00D05644">
      <w:pPr>
        <w:pStyle w:val="ListParagraph"/>
        <w:numPr>
          <w:ilvl w:val="2"/>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Use 54</w:t>
      </w:r>
      <w:r w:rsidRPr="00D05644">
        <w:rPr>
          <w:rFonts w:ascii="Times New Roman" w:hAnsi="Times New Roman"/>
          <w:sz w:val="22"/>
          <w:szCs w:val="22"/>
          <w:vertAlign w:val="superscript"/>
        </w:rPr>
        <w:t>o</w:t>
      </w:r>
      <w:r w:rsidRPr="00D05644">
        <w:rPr>
          <w:rFonts w:ascii="Times New Roman" w:hAnsi="Times New Roman"/>
          <w:sz w:val="22"/>
          <w:szCs w:val="22"/>
        </w:rPr>
        <w:t>F as max target Jul-Aug (normal &amp; cooler years)</w:t>
      </w:r>
    </w:p>
    <w:p w:rsidR="005E1B1C" w:rsidRPr="00D05644" w:rsidRDefault="00D05644" w:rsidP="00D05644">
      <w:pPr>
        <w:pStyle w:val="ListParagraph"/>
        <w:numPr>
          <w:ilvl w:val="2"/>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Maybe set min target Jul-Aug between 50-52</w:t>
      </w:r>
      <w:r w:rsidRPr="00D05644">
        <w:rPr>
          <w:rFonts w:ascii="Times New Roman" w:hAnsi="Times New Roman"/>
          <w:sz w:val="22"/>
          <w:szCs w:val="22"/>
          <w:vertAlign w:val="superscript"/>
        </w:rPr>
        <w:t>o</w:t>
      </w:r>
      <w:r w:rsidRPr="00D05644">
        <w:rPr>
          <w:rFonts w:ascii="Times New Roman" w:hAnsi="Times New Roman"/>
          <w:sz w:val="22"/>
          <w:szCs w:val="22"/>
        </w:rPr>
        <w:t>F (minimize potential delay)</w:t>
      </w:r>
    </w:p>
    <w:p w:rsidR="005E1B1C" w:rsidRPr="00D05644" w:rsidRDefault="00D05644" w:rsidP="00D05644">
      <w:pPr>
        <w:pStyle w:val="ListParagraph"/>
        <w:numPr>
          <w:ilvl w:val="2"/>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Engage DET Temperature PDT</w:t>
      </w:r>
    </w:p>
    <w:p w:rsidR="005E1B1C" w:rsidRDefault="00D05644" w:rsidP="00D05644">
      <w:pPr>
        <w:pStyle w:val="ListParagraph"/>
        <w:numPr>
          <w:ilvl w:val="2"/>
          <w:numId w:val="2"/>
        </w:numPr>
        <w:tabs>
          <w:tab w:val="left" w:pos="900"/>
          <w:tab w:val="left" w:pos="1080"/>
          <w:tab w:val="left" w:pos="1260"/>
        </w:tabs>
        <w:rPr>
          <w:rFonts w:ascii="Times New Roman" w:hAnsi="Times New Roman"/>
          <w:sz w:val="22"/>
          <w:szCs w:val="22"/>
        </w:rPr>
      </w:pPr>
      <w:r w:rsidRPr="00D05644">
        <w:rPr>
          <w:rFonts w:ascii="Times New Roman" w:hAnsi="Times New Roman"/>
          <w:sz w:val="22"/>
          <w:szCs w:val="22"/>
        </w:rPr>
        <w:t>Bennett and Willamette counts needed</w:t>
      </w:r>
    </w:p>
    <w:p w:rsidR="00D05644" w:rsidRDefault="00D05644" w:rsidP="00D05644">
      <w:pPr>
        <w:pStyle w:val="ListParagraph"/>
        <w:numPr>
          <w:ilvl w:val="0"/>
          <w:numId w:val="2"/>
        </w:numPr>
        <w:tabs>
          <w:tab w:val="left" w:pos="900"/>
          <w:tab w:val="left" w:pos="1080"/>
          <w:tab w:val="left" w:pos="1260"/>
        </w:tabs>
        <w:rPr>
          <w:rFonts w:ascii="Times New Roman" w:hAnsi="Times New Roman"/>
          <w:b/>
          <w:sz w:val="22"/>
          <w:szCs w:val="22"/>
        </w:rPr>
      </w:pPr>
      <w:r w:rsidRPr="00D05644">
        <w:rPr>
          <w:rFonts w:ascii="Times New Roman" w:hAnsi="Times New Roman"/>
          <w:b/>
          <w:sz w:val="22"/>
          <w:szCs w:val="22"/>
        </w:rPr>
        <w:t>Action Items</w:t>
      </w:r>
    </w:p>
    <w:p w:rsidR="00D05644" w:rsidRPr="00D05644" w:rsidRDefault="00D05644" w:rsidP="00D05644">
      <w:pPr>
        <w:pStyle w:val="ListParagraph"/>
        <w:numPr>
          <w:ilvl w:val="1"/>
          <w:numId w:val="2"/>
        </w:numPr>
        <w:tabs>
          <w:tab w:val="left" w:pos="900"/>
          <w:tab w:val="left" w:pos="1080"/>
          <w:tab w:val="left" w:pos="1260"/>
        </w:tabs>
        <w:rPr>
          <w:rFonts w:ascii="Times New Roman" w:hAnsi="Times New Roman"/>
          <w:b/>
          <w:sz w:val="22"/>
          <w:szCs w:val="22"/>
        </w:rPr>
      </w:pPr>
      <w:r w:rsidRPr="00D05644">
        <w:rPr>
          <w:rFonts w:ascii="Times New Roman" w:hAnsi="Times New Roman"/>
          <w:sz w:val="22"/>
          <w:szCs w:val="22"/>
        </w:rPr>
        <w:t xml:space="preserve">ACTION: Grenbemer will gather the </w:t>
      </w:r>
      <w:r>
        <w:rPr>
          <w:rFonts w:ascii="Times New Roman" w:hAnsi="Times New Roman"/>
          <w:sz w:val="22"/>
          <w:szCs w:val="22"/>
        </w:rPr>
        <w:t xml:space="preserve">count </w:t>
      </w:r>
      <w:r w:rsidRPr="00D05644">
        <w:rPr>
          <w:rFonts w:ascii="Times New Roman" w:hAnsi="Times New Roman"/>
          <w:sz w:val="22"/>
          <w:szCs w:val="22"/>
        </w:rPr>
        <w:t>data between Willamette and Bennet with Sharpe.</w:t>
      </w:r>
    </w:p>
    <w:p w:rsidR="00D05644" w:rsidRPr="00D05644" w:rsidRDefault="00D05644" w:rsidP="00D05644">
      <w:pPr>
        <w:pStyle w:val="ListParagraph"/>
        <w:numPr>
          <w:ilvl w:val="0"/>
          <w:numId w:val="2"/>
        </w:numPr>
        <w:tabs>
          <w:tab w:val="left" w:pos="900"/>
          <w:tab w:val="left" w:pos="1080"/>
          <w:tab w:val="left" w:pos="1260"/>
        </w:tabs>
        <w:rPr>
          <w:rFonts w:ascii="Times New Roman" w:hAnsi="Times New Roman"/>
          <w:b/>
          <w:sz w:val="22"/>
          <w:szCs w:val="22"/>
        </w:rPr>
      </w:pPr>
      <w:r>
        <w:rPr>
          <w:rFonts w:ascii="Times New Roman" w:hAnsi="Times New Roman"/>
          <w:b/>
          <w:sz w:val="22"/>
          <w:szCs w:val="22"/>
        </w:rPr>
        <w:t>Task group discussion of slide show presentation:</w:t>
      </w:r>
    </w:p>
    <w:p w:rsidR="00BF11B4" w:rsidRPr="00BF11B4" w:rsidRDefault="00BF11B4" w:rsidP="00BF11B4">
      <w:pPr>
        <w:tabs>
          <w:tab w:val="left" w:pos="900"/>
          <w:tab w:val="left" w:pos="1080"/>
          <w:tab w:val="left" w:pos="1260"/>
        </w:tabs>
        <w:rPr>
          <w:rFonts w:ascii="Times New Roman" w:hAnsi="Times New Roman"/>
          <w:sz w:val="22"/>
          <w:szCs w:val="22"/>
        </w:rPr>
      </w:pPr>
      <w:r w:rsidRPr="00BF11B4">
        <w:rPr>
          <w:rFonts w:ascii="Times New Roman" w:hAnsi="Times New Roman"/>
          <w:sz w:val="22"/>
          <w:szCs w:val="22"/>
        </w:rPr>
        <w:t xml:space="preserve">Turner put together some graphs to look at different temperature targets </w:t>
      </w:r>
      <w:r w:rsidR="0044357F">
        <w:rPr>
          <w:rFonts w:ascii="Times New Roman" w:hAnsi="Times New Roman"/>
          <w:sz w:val="22"/>
          <w:szCs w:val="22"/>
        </w:rPr>
        <w:t>to examine</w:t>
      </w:r>
      <w:r w:rsidRPr="00BF11B4">
        <w:rPr>
          <w:rFonts w:ascii="Times New Roman" w:hAnsi="Times New Roman"/>
          <w:sz w:val="22"/>
          <w:szCs w:val="22"/>
        </w:rPr>
        <w:t xml:space="preserve"> potential impacts.  The first graph is the proposed temperature targets which are cooler during the summer </w:t>
      </w:r>
      <w:r w:rsidR="0044357F">
        <w:rPr>
          <w:rFonts w:ascii="Times New Roman" w:hAnsi="Times New Roman"/>
          <w:sz w:val="22"/>
          <w:szCs w:val="22"/>
        </w:rPr>
        <w:t>for</w:t>
      </w:r>
      <w:r w:rsidRPr="00BF11B4">
        <w:rPr>
          <w:rFonts w:ascii="Times New Roman" w:hAnsi="Times New Roman"/>
          <w:sz w:val="22"/>
          <w:szCs w:val="22"/>
        </w:rPr>
        <w:t xml:space="preserve"> both minimum </w:t>
      </w:r>
      <w:r w:rsidRPr="00BF11B4">
        <w:rPr>
          <w:rFonts w:ascii="Times New Roman" w:hAnsi="Times New Roman"/>
          <w:sz w:val="22"/>
          <w:szCs w:val="22"/>
        </w:rPr>
        <w:lastRenderedPageBreak/>
        <w:t xml:space="preserve">and maximum.  The model is based on the operations of the dam including spillway, powerhouse and upper RO. The lower RO operations were not included because they are only used at very low forebay elevations. </w:t>
      </w:r>
      <w:r w:rsidR="0044357F">
        <w:rPr>
          <w:rFonts w:ascii="Times New Roman" w:hAnsi="Times New Roman"/>
          <w:sz w:val="22"/>
          <w:szCs w:val="22"/>
        </w:rPr>
        <w:t xml:space="preserve"> </w:t>
      </w:r>
      <w:r w:rsidRPr="00BF11B4">
        <w:rPr>
          <w:rFonts w:ascii="Times New Roman" w:hAnsi="Times New Roman"/>
          <w:sz w:val="22"/>
          <w:szCs w:val="22"/>
        </w:rPr>
        <w:t xml:space="preserve">Slide 2 </w:t>
      </w:r>
      <w:r w:rsidR="0044357F">
        <w:rPr>
          <w:rFonts w:ascii="Times New Roman" w:hAnsi="Times New Roman"/>
          <w:sz w:val="22"/>
          <w:szCs w:val="22"/>
        </w:rPr>
        <w:t>represents</w:t>
      </w:r>
      <w:r w:rsidRPr="00BF11B4">
        <w:rPr>
          <w:rFonts w:ascii="Times New Roman" w:hAnsi="Times New Roman"/>
          <w:sz w:val="22"/>
          <w:szCs w:val="22"/>
        </w:rPr>
        <w:t xml:space="preserve"> current temps versus the proposal by ODFW for a normal year. The </w:t>
      </w:r>
      <w:r w:rsidR="0044357F">
        <w:rPr>
          <w:rFonts w:ascii="Times New Roman" w:hAnsi="Times New Roman"/>
          <w:sz w:val="22"/>
          <w:szCs w:val="22"/>
        </w:rPr>
        <w:t>resultant temperatures (modeled)</w:t>
      </w:r>
      <w:r w:rsidR="0044357F" w:rsidRPr="00BF11B4">
        <w:rPr>
          <w:rFonts w:ascii="Times New Roman" w:hAnsi="Times New Roman"/>
          <w:sz w:val="22"/>
          <w:szCs w:val="22"/>
        </w:rPr>
        <w:t xml:space="preserve"> </w:t>
      </w:r>
      <w:r w:rsidRPr="00BF11B4">
        <w:rPr>
          <w:rFonts w:ascii="Times New Roman" w:hAnsi="Times New Roman"/>
          <w:sz w:val="22"/>
          <w:szCs w:val="22"/>
        </w:rPr>
        <w:t xml:space="preserve">are cooler during the summer and a little higher in the fall but by November, it is similar to the current target.  Slide 3 </w:t>
      </w:r>
      <w:r w:rsidR="0044357F">
        <w:rPr>
          <w:rFonts w:ascii="Times New Roman" w:hAnsi="Times New Roman"/>
          <w:sz w:val="22"/>
          <w:szCs w:val="22"/>
        </w:rPr>
        <w:t>compares resultant temperatures between using</w:t>
      </w:r>
      <w:r w:rsidR="0044357F" w:rsidRPr="00BF11B4">
        <w:rPr>
          <w:rFonts w:ascii="Times New Roman" w:hAnsi="Times New Roman"/>
          <w:sz w:val="22"/>
          <w:szCs w:val="22"/>
        </w:rPr>
        <w:t xml:space="preserve"> </w:t>
      </w:r>
      <w:r w:rsidRPr="00BF11B4">
        <w:rPr>
          <w:rFonts w:ascii="Times New Roman" w:hAnsi="Times New Roman"/>
          <w:sz w:val="22"/>
          <w:szCs w:val="22"/>
        </w:rPr>
        <w:t xml:space="preserve">the current targets versus the ODFW proposal for a cool wet year which turns out similar to the normal year.  Slide 4 is the hot dry year which </w:t>
      </w:r>
      <w:r w:rsidR="0044357F">
        <w:rPr>
          <w:rFonts w:ascii="Times New Roman" w:hAnsi="Times New Roman"/>
          <w:sz w:val="22"/>
          <w:szCs w:val="22"/>
        </w:rPr>
        <w:t>shows a drastic</w:t>
      </w:r>
      <w:r w:rsidR="0044357F" w:rsidRPr="00BF11B4">
        <w:rPr>
          <w:rFonts w:ascii="Times New Roman" w:hAnsi="Times New Roman"/>
          <w:sz w:val="22"/>
          <w:szCs w:val="22"/>
        </w:rPr>
        <w:t xml:space="preserve"> </w:t>
      </w:r>
      <w:r w:rsidR="0044357F">
        <w:rPr>
          <w:rFonts w:ascii="Times New Roman" w:hAnsi="Times New Roman"/>
          <w:sz w:val="22"/>
          <w:szCs w:val="22"/>
        </w:rPr>
        <w:t>increase</w:t>
      </w:r>
      <w:r w:rsidRPr="00BF11B4">
        <w:rPr>
          <w:rFonts w:ascii="Times New Roman" w:hAnsi="Times New Roman"/>
          <w:sz w:val="22"/>
          <w:szCs w:val="22"/>
        </w:rPr>
        <w:t xml:space="preserve"> in September. ODFW looked at different target temps in July and August to try to </w:t>
      </w:r>
      <w:r w:rsidR="0044357F">
        <w:rPr>
          <w:rFonts w:ascii="Times New Roman" w:hAnsi="Times New Roman"/>
          <w:sz w:val="22"/>
          <w:szCs w:val="22"/>
        </w:rPr>
        <w:t>decrease</w:t>
      </w:r>
      <w:r w:rsidR="0044357F" w:rsidRPr="00BF11B4">
        <w:rPr>
          <w:rFonts w:ascii="Times New Roman" w:hAnsi="Times New Roman"/>
          <w:sz w:val="22"/>
          <w:szCs w:val="22"/>
        </w:rPr>
        <w:t xml:space="preserve"> </w:t>
      </w:r>
      <w:r w:rsidRPr="00BF11B4">
        <w:rPr>
          <w:rFonts w:ascii="Times New Roman" w:hAnsi="Times New Roman"/>
          <w:sz w:val="22"/>
          <w:szCs w:val="22"/>
        </w:rPr>
        <w:t xml:space="preserve">that </w:t>
      </w:r>
      <w:r w:rsidR="0044357F">
        <w:rPr>
          <w:rFonts w:ascii="Times New Roman" w:hAnsi="Times New Roman"/>
          <w:sz w:val="22"/>
          <w:szCs w:val="22"/>
        </w:rPr>
        <w:t>increase</w:t>
      </w:r>
      <w:r w:rsidRPr="00BF11B4">
        <w:rPr>
          <w:rFonts w:ascii="Times New Roman" w:hAnsi="Times New Roman"/>
          <w:sz w:val="22"/>
          <w:szCs w:val="22"/>
        </w:rPr>
        <w:t xml:space="preserve">.  The drop in temps in July is due to the </w:t>
      </w:r>
      <w:r w:rsidR="0044357F">
        <w:rPr>
          <w:rFonts w:ascii="Times New Roman" w:hAnsi="Times New Roman"/>
          <w:sz w:val="22"/>
          <w:szCs w:val="22"/>
        </w:rPr>
        <w:t xml:space="preserve">losing availability of the </w:t>
      </w:r>
      <w:r w:rsidRPr="00BF11B4">
        <w:rPr>
          <w:rFonts w:ascii="Times New Roman" w:hAnsi="Times New Roman"/>
          <w:sz w:val="22"/>
          <w:szCs w:val="22"/>
        </w:rPr>
        <w:t xml:space="preserve">spillway crest causing temps to </w:t>
      </w:r>
      <w:r w:rsidR="0044357F">
        <w:rPr>
          <w:rFonts w:ascii="Times New Roman" w:hAnsi="Times New Roman"/>
          <w:sz w:val="22"/>
          <w:szCs w:val="22"/>
        </w:rPr>
        <w:t>decrease to</w:t>
      </w:r>
      <w:r w:rsidRPr="00BF11B4">
        <w:rPr>
          <w:rFonts w:ascii="Times New Roman" w:hAnsi="Times New Roman"/>
          <w:sz w:val="22"/>
          <w:szCs w:val="22"/>
        </w:rPr>
        <w:t xml:space="preserve"> lower than preferred.    The hot dry year was not 2015 but Turner couldn’t remember which year he used.    The time blocks for spawning, holding and incubation can be reexamined and refined for each dam. There are always a few </w:t>
      </w:r>
      <w:proofErr w:type="spellStart"/>
      <w:r w:rsidRPr="00BF11B4">
        <w:rPr>
          <w:rFonts w:ascii="Times New Roman" w:hAnsi="Times New Roman"/>
          <w:sz w:val="22"/>
          <w:szCs w:val="22"/>
        </w:rPr>
        <w:t>redds</w:t>
      </w:r>
      <w:proofErr w:type="spellEnd"/>
      <w:r w:rsidRPr="00BF11B4">
        <w:rPr>
          <w:rFonts w:ascii="Times New Roman" w:hAnsi="Times New Roman"/>
          <w:sz w:val="22"/>
          <w:szCs w:val="22"/>
        </w:rPr>
        <w:t xml:space="preserve"> in August but the water release decisions will be based on the majority of spawning.  In slide 6 </w:t>
      </w:r>
      <w:r w:rsidR="0044357F">
        <w:rPr>
          <w:rFonts w:ascii="Times New Roman" w:hAnsi="Times New Roman"/>
          <w:sz w:val="22"/>
          <w:szCs w:val="22"/>
        </w:rPr>
        <w:t>s</w:t>
      </w:r>
      <w:r w:rsidRPr="00BF11B4">
        <w:rPr>
          <w:rFonts w:ascii="Times New Roman" w:hAnsi="Times New Roman"/>
          <w:sz w:val="22"/>
          <w:szCs w:val="22"/>
        </w:rPr>
        <w:t xml:space="preserve">pring Chinook Evaluation, the proposed targets would be </w:t>
      </w:r>
      <w:r w:rsidR="0044357F">
        <w:rPr>
          <w:rFonts w:ascii="Times New Roman" w:hAnsi="Times New Roman"/>
          <w:sz w:val="22"/>
          <w:szCs w:val="22"/>
        </w:rPr>
        <w:t xml:space="preserve">slightly </w:t>
      </w:r>
      <w:r w:rsidRPr="00BF11B4">
        <w:rPr>
          <w:rFonts w:ascii="Times New Roman" w:hAnsi="Times New Roman"/>
          <w:sz w:val="22"/>
          <w:szCs w:val="22"/>
        </w:rPr>
        <w:t>better for number of days out of criteria for spawning but the current target would be</w:t>
      </w:r>
      <w:r w:rsidR="0044357F">
        <w:rPr>
          <w:rFonts w:ascii="Times New Roman" w:hAnsi="Times New Roman"/>
          <w:sz w:val="22"/>
          <w:szCs w:val="22"/>
        </w:rPr>
        <w:t xml:space="preserve"> slightly</w:t>
      </w:r>
      <w:r w:rsidRPr="00BF11B4">
        <w:rPr>
          <w:rFonts w:ascii="Times New Roman" w:hAnsi="Times New Roman"/>
          <w:sz w:val="22"/>
          <w:szCs w:val="22"/>
        </w:rPr>
        <w:t xml:space="preserve"> better for incubation.  However, both have pretty similar numbers for emergence.  The two targets are weighing pre-spawn mortality with incubation risk. Other factors to consider are BKD risk, copepods levels and cumulative effect.  The mortality rate correlates to copepod loads and disease rates. Grenbemer and Graham-Hudson provided the mortality rates at Minto to the task group.  2016 was a great water year for hatchery production.  Mortality rates are much lower than 2015.  USGS temperature gauge showed a major drop after the spillway closure and temps didn’t reach 60° until recently.  2016 appears to be acting like a hot dry year.  Grenbemer reviewed the collection data during the temperature drop. Approximately 60% of fish came in July. If the water temperature is too cold, fish are not moving. Before temperature control, fish were not coming until August.  ODFW doesn’t want the dramatic drop of temperature when losing spill.  A temp control tower is needed to mix temperatures.  Until there is a temperature control tower, September will remain warm during spawning with cooler June, July and August flows.  One option is to regulate the amount of flow in September and use the Upper RO but it only cools by a few degrees.  With winter steelhead, there was minimal impact using the proposed target</w:t>
      </w:r>
      <w:r w:rsidR="0044357F">
        <w:rPr>
          <w:rFonts w:ascii="Times New Roman" w:hAnsi="Times New Roman"/>
          <w:sz w:val="22"/>
          <w:szCs w:val="22"/>
        </w:rPr>
        <w:t>s</w:t>
      </w:r>
      <w:r w:rsidRPr="00BF11B4">
        <w:rPr>
          <w:rFonts w:ascii="Times New Roman" w:hAnsi="Times New Roman"/>
          <w:sz w:val="22"/>
          <w:szCs w:val="22"/>
        </w:rPr>
        <w:t xml:space="preserve"> according to the model.  There was not a lot of data to use for the model so the peak</w:t>
      </w:r>
      <w:r w:rsidR="0044357F">
        <w:rPr>
          <w:rFonts w:ascii="Times New Roman" w:hAnsi="Times New Roman"/>
          <w:sz w:val="22"/>
          <w:szCs w:val="22"/>
        </w:rPr>
        <w:t xml:space="preserve"> spawning</w:t>
      </w:r>
      <w:r w:rsidRPr="00BF11B4">
        <w:rPr>
          <w:rFonts w:ascii="Times New Roman" w:hAnsi="Times New Roman"/>
          <w:sz w:val="22"/>
          <w:szCs w:val="22"/>
        </w:rPr>
        <w:t xml:space="preserve"> date </w:t>
      </w:r>
      <w:r w:rsidR="0044357F">
        <w:rPr>
          <w:rFonts w:ascii="Times New Roman" w:hAnsi="Times New Roman"/>
          <w:sz w:val="22"/>
          <w:szCs w:val="22"/>
        </w:rPr>
        <w:t xml:space="preserve">was </w:t>
      </w:r>
      <w:r w:rsidRPr="00BF11B4">
        <w:rPr>
          <w:rFonts w:ascii="Times New Roman" w:hAnsi="Times New Roman"/>
          <w:sz w:val="22"/>
          <w:szCs w:val="22"/>
        </w:rPr>
        <w:t xml:space="preserve">suggested by Sharpe.  With the cold flows, steelhead may emerge too late.  The temperature changes are not just for hatchery fish but also natural fish as well.  Grenbemer said that summer steelhead numbers from 07-14 with temp control were much lower than 2000-2006 counts.  However, 2016 had the highest rate even though it was a smaller release.  The summer steelhead counts are total fish for the year but the peak is June and July.  The fish appear to be reacting negatively to the warmer water.  The steelhead may be going to other rivers but the actual whereabouts is unknown.  The changes in fish counting at Bennet make it impossible to compare their numbers.    Before Minto in ‘11 and ‘12, fish were scatter planted and this may have an effect on returning counts in ’13 and’14. The data from the falls to Bennet is missing and could hold a clue for where the steelhead are going. Video started in 2008 at upper Bennet.  </w:t>
      </w:r>
      <w:r w:rsidRPr="00BF11B4">
        <w:rPr>
          <w:rFonts w:ascii="Times New Roman" w:hAnsi="Times New Roman"/>
          <w:sz w:val="22"/>
          <w:szCs w:val="22"/>
          <w:highlight w:val="yellow"/>
        </w:rPr>
        <w:t>ACTION: Grenbemer will gather the data between Willamette and Bennet with Sharpe.</w:t>
      </w:r>
      <w:r w:rsidRPr="00BF11B4">
        <w:rPr>
          <w:rFonts w:ascii="Times New Roman" w:hAnsi="Times New Roman"/>
          <w:sz w:val="22"/>
          <w:szCs w:val="22"/>
        </w:rPr>
        <w:t xml:space="preserve">  Slide 8 is July and August with a maximum target of 58° in a normal year.  Slide 9 is the same as slide 8 but for a hot and dry year.  There is a spike in October that is most likely an error.  In July, the dramatic drop should be more gradual with less spill and added the turbine flow.  A ten degree drop is so dramatic. This year, the flows met criteria and the water stayed cooler.  The trigger temperature for fish to start moving is about 52° with 52-54 optimal but this is anecdotal.  When the lines are overlapping, it means that the target is constrained by the current system.  Pre-temp control had problems getting fish to the trap because it was too cold.  The ODFW proposed minimum temps might be too </w:t>
      </w:r>
      <w:proofErr w:type="gramStart"/>
      <w:r w:rsidRPr="00BF11B4">
        <w:rPr>
          <w:rFonts w:ascii="Times New Roman" w:hAnsi="Times New Roman"/>
          <w:sz w:val="22"/>
          <w:szCs w:val="22"/>
        </w:rPr>
        <w:t xml:space="preserve">cold  </w:t>
      </w:r>
      <w:r w:rsidRPr="00BF11B4">
        <w:rPr>
          <w:rFonts w:ascii="Times New Roman" w:hAnsi="Times New Roman"/>
          <w:b/>
          <w:sz w:val="22"/>
          <w:szCs w:val="22"/>
        </w:rPr>
        <w:t>TG</w:t>
      </w:r>
      <w:proofErr w:type="gramEnd"/>
      <w:r w:rsidRPr="00BF11B4">
        <w:rPr>
          <w:rFonts w:ascii="Times New Roman" w:hAnsi="Times New Roman"/>
          <w:b/>
          <w:sz w:val="22"/>
          <w:szCs w:val="22"/>
        </w:rPr>
        <w:t xml:space="preserve"> members suggest using 54 and not 58 as the maximum in a normal year</w:t>
      </w:r>
      <w:r w:rsidR="00275DDD">
        <w:rPr>
          <w:rFonts w:ascii="Times New Roman" w:hAnsi="Times New Roman"/>
          <w:b/>
          <w:sz w:val="22"/>
          <w:szCs w:val="22"/>
        </w:rPr>
        <w:t xml:space="preserve"> (later input by e-mail suggested using 52-55 for temperature target range)</w:t>
      </w:r>
      <w:r w:rsidRPr="00BF11B4">
        <w:rPr>
          <w:rFonts w:ascii="Times New Roman" w:hAnsi="Times New Roman"/>
          <w:b/>
          <w:sz w:val="22"/>
          <w:szCs w:val="22"/>
        </w:rPr>
        <w:t xml:space="preserve">. </w:t>
      </w:r>
      <w:r w:rsidRPr="00BF11B4">
        <w:rPr>
          <w:rFonts w:ascii="Times New Roman" w:hAnsi="Times New Roman"/>
          <w:sz w:val="22"/>
          <w:szCs w:val="22"/>
        </w:rPr>
        <w:t xml:space="preserve"> This way there would not be much effect in fall or emergence year but it would help for summer operations. Fluctuations in October/November has to be minimal. Temperature strings should be back online but it has been hit or miss.  Sharpe will share more data to the TG that he prepares for the Science review every year.  The temperature control tower needs be flexible depending on the type of year so it would be beneficial to know the range of targets for the PDT.  If 2015 </w:t>
      </w:r>
      <w:r w:rsidRPr="00BF11B4">
        <w:rPr>
          <w:rFonts w:ascii="Times New Roman" w:hAnsi="Times New Roman"/>
          <w:sz w:val="22"/>
          <w:szCs w:val="22"/>
        </w:rPr>
        <w:lastRenderedPageBreak/>
        <w:t xml:space="preserve">was used </w:t>
      </w:r>
      <w:r w:rsidR="00275DDD" w:rsidRPr="00BF11B4">
        <w:rPr>
          <w:rFonts w:ascii="Times New Roman" w:hAnsi="Times New Roman"/>
          <w:sz w:val="22"/>
          <w:szCs w:val="22"/>
        </w:rPr>
        <w:t>a</w:t>
      </w:r>
      <w:r w:rsidR="00275DDD">
        <w:rPr>
          <w:rFonts w:ascii="Times New Roman" w:hAnsi="Times New Roman"/>
          <w:sz w:val="22"/>
          <w:szCs w:val="22"/>
        </w:rPr>
        <w:t>s</w:t>
      </w:r>
      <w:r w:rsidR="00275DDD" w:rsidRPr="00BF11B4">
        <w:rPr>
          <w:rFonts w:ascii="Times New Roman" w:hAnsi="Times New Roman"/>
          <w:sz w:val="22"/>
          <w:szCs w:val="22"/>
        </w:rPr>
        <w:t xml:space="preserve"> </w:t>
      </w:r>
      <w:r w:rsidRPr="00BF11B4">
        <w:rPr>
          <w:rFonts w:ascii="Times New Roman" w:hAnsi="Times New Roman"/>
          <w:sz w:val="22"/>
          <w:szCs w:val="22"/>
        </w:rPr>
        <w:t>the hot dry year, the graph may have looked different especially with the use of the RO.  The next meeting is not scheduled.  TG will update WFPOM in the future.</w:t>
      </w:r>
    </w:p>
    <w:p w:rsidR="00E47DB7" w:rsidRDefault="00FF4220"/>
    <w:sectPr w:rsidR="00E47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35FD3"/>
    <w:multiLevelType w:val="multilevel"/>
    <w:tmpl w:val="AB72AB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571645"/>
    <w:multiLevelType w:val="hybridMultilevel"/>
    <w:tmpl w:val="0874A9D8"/>
    <w:lvl w:ilvl="0" w:tplc="76762CB4">
      <w:start w:val="1"/>
      <w:numFmt w:val="bullet"/>
      <w:lvlText w:val=""/>
      <w:lvlJc w:val="left"/>
      <w:pPr>
        <w:tabs>
          <w:tab w:val="num" w:pos="720"/>
        </w:tabs>
        <w:ind w:left="720" w:hanging="360"/>
      </w:pPr>
      <w:rPr>
        <w:rFonts w:ascii="Wingdings" w:hAnsi="Wingdings" w:hint="default"/>
      </w:rPr>
    </w:lvl>
    <w:lvl w:ilvl="1" w:tplc="59604ACE">
      <w:start w:val="26"/>
      <w:numFmt w:val="bullet"/>
      <w:lvlText w:val="►"/>
      <w:lvlJc w:val="left"/>
      <w:pPr>
        <w:tabs>
          <w:tab w:val="num" w:pos="1440"/>
        </w:tabs>
        <w:ind w:left="1440" w:hanging="360"/>
      </w:pPr>
      <w:rPr>
        <w:rFonts w:ascii="Arial" w:hAnsi="Arial" w:hint="default"/>
      </w:rPr>
    </w:lvl>
    <w:lvl w:ilvl="2" w:tplc="27343F3A" w:tentative="1">
      <w:start w:val="1"/>
      <w:numFmt w:val="bullet"/>
      <w:lvlText w:val=""/>
      <w:lvlJc w:val="left"/>
      <w:pPr>
        <w:tabs>
          <w:tab w:val="num" w:pos="2160"/>
        </w:tabs>
        <w:ind w:left="2160" w:hanging="360"/>
      </w:pPr>
      <w:rPr>
        <w:rFonts w:ascii="Wingdings" w:hAnsi="Wingdings" w:hint="default"/>
      </w:rPr>
    </w:lvl>
    <w:lvl w:ilvl="3" w:tplc="F8A80E2A" w:tentative="1">
      <w:start w:val="1"/>
      <w:numFmt w:val="bullet"/>
      <w:lvlText w:val=""/>
      <w:lvlJc w:val="left"/>
      <w:pPr>
        <w:tabs>
          <w:tab w:val="num" w:pos="2880"/>
        </w:tabs>
        <w:ind w:left="2880" w:hanging="360"/>
      </w:pPr>
      <w:rPr>
        <w:rFonts w:ascii="Wingdings" w:hAnsi="Wingdings" w:hint="default"/>
      </w:rPr>
    </w:lvl>
    <w:lvl w:ilvl="4" w:tplc="E4B20E56" w:tentative="1">
      <w:start w:val="1"/>
      <w:numFmt w:val="bullet"/>
      <w:lvlText w:val=""/>
      <w:lvlJc w:val="left"/>
      <w:pPr>
        <w:tabs>
          <w:tab w:val="num" w:pos="3600"/>
        </w:tabs>
        <w:ind w:left="3600" w:hanging="360"/>
      </w:pPr>
      <w:rPr>
        <w:rFonts w:ascii="Wingdings" w:hAnsi="Wingdings" w:hint="default"/>
      </w:rPr>
    </w:lvl>
    <w:lvl w:ilvl="5" w:tplc="7D3A8DEA" w:tentative="1">
      <w:start w:val="1"/>
      <w:numFmt w:val="bullet"/>
      <w:lvlText w:val=""/>
      <w:lvlJc w:val="left"/>
      <w:pPr>
        <w:tabs>
          <w:tab w:val="num" w:pos="4320"/>
        </w:tabs>
        <w:ind w:left="4320" w:hanging="360"/>
      </w:pPr>
      <w:rPr>
        <w:rFonts w:ascii="Wingdings" w:hAnsi="Wingdings" w:hint="default"/>
      </w:rPr>
    </w:lvl>
    <w:lvl w:ilvl="6" w:tplc="E20A1BFA" w:tentative="1">
      <w:start w:val="1"/>
      <w:numFmt w:val="bullet"/>
      <w:lvlText w:val=""/>
      <w:lvlJc w:val="left"/>
      <w:pPr>
        <w:tabs>
          <w:tab w:val="num" w:pos="5040"/>
        </w:tabs>
        <w:ind w:left="5040" w:hanging="360"/>
      </w:pPr>
      <w:rPr>
        <w:rFonts w:ascii="Wingdings" w:hAnsi="Wingdings" w:hint="default"/>
      </w:rPr>
    </w:lvl>
    <w:lvl w:ilvl="7" w:tplc="B9045AE0" w:tentative="1">
      <w:start w:val="1"/>
      <w:numFmt w:val="bullet"/>
      <w:lvlText w:val=""/>
      <w:lvlJc w:val="left"/>
      <w:pPr>
        <w:tabs>
          <w:tab w:val="num" w:pos="5760"/>
        </w:tabs>
        <w:ind w:left="5760" w:hanging="360"/>
      </w:pPr>
      <w:rPr>
        <w:rFonts w:ascii="Wingdings" w:hAnsi="Wingdings" w:hint="default"/>
      </w:rPr>
    </w:lvl>
    <w:lvl w:ilvl="8" w:tplc="973679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B4"/>
    <w:rsid w:val="001F38B5"/>
    <w:rsid w:val="00254F73"/>
    <w:rsid w:val="00275DDD"/>
    <w:rsid w:val="00380090"/>
    <w:rsid w:val="003E5259"/>
    <w:rsid w:val="0044357F"/>
    <w:rsid w:val="005E1B1C"/>
    <w:rsid w:val="00A91A5E"/>
    <w:rsid w:val="00AB1944"/>
    <w:rsid w:val="00BF11B4"/>
    <w:rsid w:val="00D05644"/>
    <w:rsid w:val="00E24C22"/>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0A765-0048-4698-9669-22156BA7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1B4"/>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1B4"/>
    <w:pPr>
      <w:ind w:left="720"/>
      <w:contextualSpacing/>
    </w:pPr>
  </w:style>
  <w:style w:type="character" w:styleId="Hyperlink">
    <w:name w:val="Hyperlink"/>
    <w:basedOn w:val="DefaultParagraphFont"/>
    <w:uiPriority w:val="99"/>
    <w:unhideWhenUsed/>
    <w:rsid w:val="00E24C22"/>
    <w:rPr>
      <w:color w:val="0563C1"/>
      <w:u w:val="single"/>
    </w:rPr>
  </w:style>
  <w:style w:type="table" w:styleId="TableGrid">
    <w:name w:val="Table Grid"/>
    <w:basedOn w:val="TableNormal"/>
    <w:uiPriority w:val="39"/>
    <w:rsid w:val="00E2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C22"/>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71503">
      <w:bodyDiv w:val="1"/>
      <w:marLeft w:val="0"/>
      <w:marRight w:val="0"/>
      <w:marTop w:val="0"/>
      <w:marBottom w:val="0"/>
      <w:divBdr>
        <w:top w:val="none" w:sz="0" w:space="0" w:color="auto"/>
        <w:left w:val="none" w:sz="0" w:space="0" w:color="auto"/>
        <w:bottom w:val="none" w:sz="0" w:space="0" w:color="auto"/>
        <w:right w:val="none" w:sz="0" w:space="0" w:color="auto"/>
      </w:divBdr>
    </w:div>
    <w:div w:id="1106925950">
      <w:bodyDiv w:val="1"/>
      <w:marLeft w:val="0"/>
      <w:marRight w:val="0"/>
      <w:marTop w:val="0"/>
      <w:marBottom w:val="0"/>
      <w:divBdr>
        <w:top w:val="none" w:sz="0" w:space="0" w:color="auto"/>
        <w:left w:val="none" w:sz="0" w:space="0" w:color="auto"/>
        <w:bottom w:val="none" w:sz="0" w:space="0" w:color="auto"/>
        <w:right w:val="none" w:sz="0" w:space="0" w:color="auto"/>
      </w:divBdr>
    </w:div>
    <w:div w:id="1462381809">
      <w:bodyDiv w:val="1"/>
      <w:marLeft w:val="0"/>
      <w:marRight w:val="0"/>
      <w:marTop w:val="0"/>
      <w:marBottom w:val="0"/>
      <w:divBdr>
        <w:top w:val="none" w:sz="0" w:space="0" w:color="auto"/>
        <w:left w:val="none" w:sz="0" w:space="0" w:color="auto"/>
        <w:bottom w:val="none" w:sz="0" w:space="0" w:color="auto"/>
        <w:right w:val="none" w:sz="0" w:space="0" w:color="auto"/>
      </w:divBdr>
      <w:divsChild>
        <w:div w:id="1961494905">
          <w:marLeft w:val="547"/>
          <w:marRight w:val="0"/>
          <w:marTop w:val="96"/>
          <w:marBottom w:val="0"/>
          <w:divBdr>
            <w:top w:val="none" w:sz="0" w:space="0" w:color="auto"/>
            <w:left w:val="none" w:sz="0" w:space="0" w:color="auto"/>
            <w:bottom w:val="none" w:sz="0" w:space="0" w:color="auto"/>
            <w:right w:val="none" w:sz="0" w:space="0" w:color="auto"/>
          </w:divBdr>
        </w:div>
        <w:div w:id="905918591">
          <w:marLeft w:val="547"/>
          <w:marRight w:val="0"/>
          <w:marTop w:val="96"/>
          <w:marBottom w:val="0"/>
          <w:divBdr>
            <w:top w:val="none" w:sz="0" w:space="0" w:color="auto"/>
            <w:left w:val="none" w:sz="0" w:space="0" w:color="auto"/>
            <w:bottom w:val="none" w:sz="0" w:space="0" w:color="auto"/>
            <w:right w:val="none" w:sz="0" w:space="0" w:color="auto"/>
          </w:divBdr>
        </w:div>
        <w:div w:id="2056078196">
          <w:marLeft w:val="547"/>
          <w:marRight w:val="0"/>
          <w:marTop w:val="96"/>
          <w:marBottom w:val="0"/>
          <w:divBdr>
            <w:top w:val="none" w:sz="0" w:space="0" w:color="auto"/>
            <w:left w:val="none" w:sz="0" w:space="0" w:color="auto"/>
            <w:bottom w:val="none" w:sz="0" w:space="0" w:color="auto"/>
            <w:right w:val="none" w:sz="0" w:space="0" w:color="auto"/>
          </w:divBdr>
        </w:div>
        <w:div w:id="669140967">
          <w:marLeft w:val="547"/>
          <w:marRight w:val="0"/>
          <w:marTop w:val="96"/>
          <w:marBottom w:val="0"/>
          <w:divBdr>
            <w:top w:val="none" w:sz="0" w:space="0" w:color="auto"/>
            <w:left w:val="none" w:sz="0" w:space="0" w:color="auto"/>
            <w:bottom w:val="none" w:sz="0" w:space="0" w:color="auto"/>
            <w:right w:val="none" w:sz="0" w:space="0" w:color="auto"/>
          </w:divBdr>
        </w:div>
        <w:div w:id="341473399">
          <w:marLeft w:val="547"/>
          <w:marRight w:val="0"/>
          <w:marTop w:val="77"/>
          <w:marBottom w:val="0"/>
          <w:divBdr>
            <w:top w:val="none" w:sz="0" w:space="0" w:color="auto"/>
            <w:left w:val="none" w:sz="0" w:space="0" w:color="auto"/>
            <w:bottom w:val="none" w:sz="0" w:space="0" w:color="auto"/>
            <w:right w:val="none" w:sz="0" w:space="0" w:color="auto"/>
          </w:divBdr>
        </w:div>
        <w:div w:id="1774402940">
          <w:marLeft w:val="1166"/>
          <w:marRight w:val="0"/>
          <w:marTop w:val="77"/>
          <w:marBottom w:val="0"/>
          <w:divBdr>
            <w:top w:val="none" w:sz="0" w:space="0" w:color="auto"/>
            <w:left w:val="none" w:sz="0" w:space="0" w:color="auto"/>
            <w:bottom w:val="none" w:sz="0" w:space="0" w:color="auto"/>
            <w:right w:val="none" w:sz="0" w:space="0" w:color="auto"/>
          </w:divBdr>
        </w:div>
        <w:div w:id="916866380">
          <w:marLeft w:val="1166"/>
          <w:marRight w:val="0"/>
          <w:marTop w:val="77"/>
          <w:marBottom w:val="0"/>
          <w:divBdr>
            <w:top w:val="none" w:sz="0" w:space="0" w:color="auto"/>
            <w:left w:val="none" w:sz="0" w:space="0" w:color="auto"/>
            <w:bottom w:val="none" w:sz="0" w:space="0" w:color="auto"/>
            <w:right w:val="none" w:sz="0" w:space="0" w:color="auto"/>
          </w:divBdr>
        </w:div>
        <w:div w:id="1284800041">
          <w:marLeft w:val="1166"/>
          <w:marRight w:val="0"/>
          <w:marTop w:val="77"/>
          <w:marBottom w:val="0"/>
          <w:divBdr>
            <w:top w:val="none" w:sz="0" w:space="0" w:color="auto"/>
            <w:left w:val="none" w:sz="0" w:space="0" w:color="auto"/>
            <w:bottom w:val="none" w:sz="0" w:space="0" w:color="auto"/>
            <w:right w:val="none" w:sz="0" w:space="0" w:color="auto"/>
          </w:divBdr>
        </w:div>
        <w:div w:id="514541191">
          <w:marLeft w:val="1166"/>
          <w:marRight w:val="0"/>
          <w:marTop w:val="77"/>
          <w:marBottom w:val="0"/>
          <w:divBdr>
            <w:top w:val="none" w:sz="0" w:space="0" w:color="auto"/>
            <w:left w:val="none" w:sz="0" w:space="0" w:color="auto"/>
            <w:bottom w:val="none" w:sz="0" w:space="0" w:color="auto"/>
            <w:right w:val="none" w:sz="0" w:space="0" w:color="auto"/>
          </w:divBdr>
        </w:div>
        <w:div w:id="1593197210">
          <w:marLeft w:val="1166"/>
          <w:marRight w:val="0"/>
          <w:marTop w:val="77"/>
          <w:marBottom w:val="0"/>
          <w:divBdr>
            <w:top w:val="none" w:sz="0" w:space="0" w:color="auto"/>
            <w:left w:val="none" w:sz="0" w:space="0" w:color="auto"/>
            <w:bottom w:val="none" w:sz="0" w:space="0" w:color="auto"/>
            <w:right w:val="none" w:sz="0" w:space="0" w:color="auto"/>
          </w:divBdr>
        </w:div>
        <w:div w:id="932131032">
          <w:marLeft w:val="1166"/>
          <w:marRight w:val="0"/>
          <w:marTop w:val="77"/>
          <w:marBottom w:val="0"/>
          <w:divBdr>
            <w:top w:val="none" w:sz="0" w:space="0" w:color="auto"/>
            <w:left w:val="none" w:sz="0" w:space="0" w:color="auto"/>
            <w:bottom w:val="none" w:sz="0" w:space="0" w:color="auto"/>
            <w:right w:val="none" w:sz="0" w:space="0" w:color="auto"/>
          </w:divBdr>
        </w:div>
      </w:divsChild>
    </w:div>
    <w:div w:id="1782795521">
      <w:bodyDiv w:val="1"/>
      <w:marLeft w:val="0"/>
      <w:marRight w:val="0"/>
      <w:marTop w:val="0"/>
      <w:marBottom w:val="0"/>
      <w:divBdr>
        <w:top w:val="none" w:sz="0" w:space="0" w:color="auto"/>
        <w:left w:val="none" w:sz="0" w:space="0" w:color="auto"/>
        <w:bottom w:val="none" w:sz="0" w:space="0" w:color="auto"/>
        <w:right w:val="none" w:sz="0" w:space="0" w:color="auto"/>
      </w:divBdr>
    </w:div>
    <w:div w:id="17987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A.Grenbemer@state.or.us" TargetMode="External"/><Relationship Id="rId13" Type="http://schemas.openxmlformats.org/officeDocument/2006/relationships/hyperlink" Target="mailto:Ann.Mullan@noa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rnadette.n.graham-hudson@state.or.us" TargetMode="External"/><Relationship Id="rId12" Type="http://schemas.openxmlformats.org/officeDocument/2006/relationships/hyperlink" Target="mailto:erin.h.kovalchuk@usace.army.mil" TargetMode="External"/><Relationship Id="rId17" Type="http://schemas.openxmlformats.org/officeDocument/2006/relationships/hyperlink" Target="mailto:Christopher.E.Walker@usace.army.mil" TargetMode="External"/><Relationship Id="rId2" Type="http://schemas.openxmlformats.org/officeDocument/2006/relationships/styles" Target="styles.xml"/><Relationship Id="rId16" Type="http://schemas.openxmlformats.org/officeDocument/2006/relationships/hyperlink" Target="mailto:Daniel.F.Turner@usace.army.mil" TargetMode="External"/><Relationship Id="rId1" Type="http://schemas.openxmlformats.org/officeDocument/2006/relationships/numbering" Target="numbering.xml"/><Relationship Id="rId6" Type="http://schemas.openxmlformats.org/officeDocument/2006/relationships/hyperlink" Target="mailto:Douglas.F.Garletts@usace.army.mil" TargetMode="External"/><Relationship Id="rId11" Type="http://schemas.openxmlformats.org/officeDocument/2006/relationships/hyperlink" Target="mailto:michael_hudson@fws.gov" TargetMode="External"/><Relationship Id="rId5" Type="http://schemas.openxmlformats.org/officeDocument/2006/relationships/hyperlink" Target="mailto:Stephanie.Burchfield@noaa.gov" TargetMode="External"/><Relationship Id="rId15" Type="http://schemas.openxmlformats.org/officeDocument/2006/relationships/hyperlink" Target="mailto:Cameron.sharpe@oregonstate.edu" TargetMode="External"/><Relationship Id="rId10" Type="http://schemas.openxmlformats.org/officeDocument/2006/relationships/hyperlink" Target="mailto:Chad.K.Helms@usace.army.m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lizabeth.M.Hall@usace.army.mil" TargetMode="External"/><Relationship Id="rId14" Type="http://schemas.openxmlformats.org/officeDocument/2006/relationships/hyperlink" Target="mailto:Erik.S.Peterson@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Erin Kovalchuk -USACE</cp:lastModifiedBy>
  <cp:revision>8</cp:revision>
  <dcterms:created xsi:type="dcterms:W3CDTF">2016-11-02T22:48:00Z</dcterms:created>
  <dcterms:modified xsi:type="dcterms:W3CDTF">2016-11-03T20:25:00Z</dcterms:modified>
</cp:coreProperties>
</file>